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3551" w14:textId="53DBF1AF" w:rsidR="003612BE" w:rsidRPr="0000745E" w:rsidRDefault="003612BE" w:rsidP="003612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00745E">
        <w:rPr>
          <w:b/>
          <w:noProof/>
          <w:sz w:val="22"/>
          <w:szCs w:val="18"/>
        </w:rPr>
        <w:t>3GPP TSG</w:t>
      </w:r>
      <w:r w:rsidR="001C3596" w:rsidRPr="0000745E">
        <w:rPr>
          <w:b/>
          <w:noProof/>
          <w:sz w:val="22"/>
          <w:szCs w:val="18"/>
        </w:rPr>
        <w:t xml:space="preserve"> </w:t>
      </w:r>
      <w:r w:rsidRPr="0000745E">
        <w:rPr>
          <w:b/>
          <w:noProof/>
          <w:sz w:val="22"/>
          <w:szCs w:val="18"/>
        </w:rPr>
        <w:t>SA5 Meeting #14</w:t>
      </w:r>
      <w:r w:rsidR="00403187" w:rsidRPr="0000745E">
        <w:rPr>
          <w:b/>
          <w:noProof/>
          <w:sz w:val="22"/>
          <w:szCs w:val="18"/>
        </w:rPr>
        <w:t>9</w:t>
      </w:r>
      <w:r w:rsidRPr="0000745E">
        <w:rPr>
          <w:b/>
          <w:i/>
          <w:noProof/>
          <w:sz w:val="22"/>
          <w:szCs w:val="18"/>
        </w:rPr>
        <w:t xml:space="preserve"> </w:t>
      </w:r>
      <w:r w:rsidRPr="0000745E">
        <w:rPr>
          <w:b/>
          <w:i/>
          <w:noProof/>
          <w:sz w:val="24"/>
          <w:szCs w:val="18"/>
        </w:rPr>
        <w:tab/>
      </w:r>
      <w:r w:rsidR="0058262B" w:rsidRPr="0000745E">
        <w:rPr>
          <w:b/>
          <w:i/>
          <w:noProof/>
          <w:sz w:val="24"/>
          <w:szCs w:val="18"/>
        </w:rPr>
        <w:t>S5-23</w:t>
      </w:r>
      <w:r w:rsidR="004A495F" w:rsidRPr="0000745E">
        <w:rPr>
          <w:b/>
          <w:i/>
          <w:noProof/>
          <w:sz w:val="24"/>
          <w:szCs w:val="18"/>
        </w:rPr>
        <w:t>4365</w:t>
      </w:r>
    </w:p>
    <w:p w14:paraId="124160E3" w14:textId="7EA96ADC" w:rsidR="003612BE" w:rsidRPr="0000745E" w:rsidRDefault="00403187" w:rsidP="003612BE">
      <w:pPr>
        <w:pStyle w:val="Header"/>
        <w:rPr>
          <w:sz w:val="20"/>
        </w:rPr>
      </w:pPr>
      <w:r w:rsidRPr="0000745E">
        <w:rPr>
          <w:sz w:val="22"/>
          <w:szCs w:val="18"/>
        </w:rPr>
        <w:t>Berlin, Germany</w:t>
      </w:r>
      <w:r w:rsidR="003612BE" w:rsidRPr="0000745E">
        <w:rPr>
          <w:sz w:val="22"/>
          <w:szCs w:val="18"/>
        </w:rPr>
        <w:t xml:space="preserve">, </w:t>
      </w:r>
      <w:r w:rsidRPr="0000745E">
        <w:rPr>
          <w:sz w:val="22"/>
          <w:szCs w:val="18"/>
        </w:rPr>
        <w:t>22</w:t>
      </w:r>
      <w:r w:rsidR="003612BE" w:rsidRPr="0000745E">
        <w:rPr>
          <w:sz w:val="22"/>
          <w:szCs w:val="18"/>
        </w:rPr>
        <w:t>-</w:t>
      </w:r>
      <w:r w:rsidR="002829E2" w:rsidRPr="0000745E">
        <w:rPr>
          <w:sz w:val="22"/>
          <w:szCs w:val="18"/>
        </w:rPr>
        <w:t>2</w:t>
      </w:r>
      <w:r w:rsidRPr="0000745E">
        <w:rPr>
          <w:sz w:val="22"/>
          <w:szCs w:val="18"/>
        </w:rPr>
        <w:t>6</w:t>
      </w:r>
      <w:r w:rsidR="003612BE" w:rsidRPr="0000745E">
        <w:rPr>
          <w:sz w:val="22"/>
          <w:szCs w:val="18"/>
        </w:rPr>
        <w:t xml:space="preserve"> </w:t>
      </w:r>
      <w:r w:rsidRPr="0000745E">
        <w:rPr>
          <w:sz w:val="22"/>
          <w:szCs w:val="18"/>
        </w:rPr>
        <w:t>May</w:t>
      </w:r>
      <w:r w:rsidR="003612BE" w:rsidRPr="0000745E">
        <w:rPr>
          <w:sz w:val="22"/>
          <w:szCs w:val="18"/>
        </w:rPr>
        <w:t xml:space="preserve"> 202</w:t>
      </w:r>
      <w:r w:rsidR="001C3596" w:rsidRPr="0000745E">
        <w:rPr>
          <w:sz w:val="22"/>
          <w:szCs w:val="18"/>
        </w:rPr>
        <w:t>3</w:t>
      </w:r>
    </w:p>
    <w:p w14:paraId="712E8CA0" w14:textId="77777777" w:rsidR="0010401F" w:rsidRPr="0000745E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  <w:szCs w:val="18"/>
        </w:rPr>
      </w:pPr>
    </w:p>
    <w:p w14:paraId="21D5BDC1" w14:textId="1CFDBBE7" w:rsidR="00C022E3" w:rsidRPr="000074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18"/>
          <w:szCs w:val="18"/>
          <w:lang w:val="en-US"/>
        </w:rPr>
      </w:pPr>
      <w:r w:rsidRPr="0000745E">
        <w:rPr>
          <w:rFonts w:ascii="Arial" w:hAnsi="Arial"/>
          <w:b/>
          <w:sz w:val="18"/>
          <w:szCs w:val="18"/>
          <w:lang w:val="en-US"/>
        </w:rPr>
        <w:t>Source:</w:t>
      </w:r>
      <w:r w:rsidRPr="0000745E">
        <w:rPr>
          <w:rFonts w:ascii="Arial" w:hAnsi="Arial"/>
          <w:b/>
          <w:sz w:val="18"/>
          <w:szCs w:val="18"/>
          <w:lang w:val="en-US"/>
        </w:rPr>
        <w:tab/>
      </w:r>
      <w:r w:rsidR="001C3596" w:rsidRPr="0000745E">
        <w:rPr>
          <w:rFonts w:ascii="Arial" w:hAnsi="Arial"/>
          <w:b/>
          <w:sz w:val="18"/>
          <w:szCs w:val="18"/>
          <w:lang w:val="en-US"/>
        </w:rPr>
        <w:t>Nokia</w:t>
      </w:r>
    </w:p>
    <w:p w14:paraId="1FDD50AF" w14:textId="74DEFEDD" w:rsidR="00C022E3" w:rsidRPr="000074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18"/>
          <w:szCs w:val="18"/>
        </w:rPr>
      </w:pPr>
      <w:r w:rsidRPr="0000745E">
        <w:rPr>
          <w:rFonts w:ascii="Arial" w:hAnsi="Arial" w:cs="Arial"/>
          <w:b/>
          <w:sz w:val="18"/>
          <w:szCs w:val="18"/>
        </w:rPr>
        <w:t>Title:</w:t>
      </w:r>
      <w:r w:rsidRPr="0000745E">
        <w:rPr>
          <w:rFonts w:ascii="Arial" w:hAnsi="Arial" w:cs="Arial"/>
          <w:b/>
          <w:sz w:val="18"/>
          <w:szCs w:val="18"/>
        </w:rPr>
        <w:tab/>
      </w:r>
      <w:proofErr w:type="spellStart"/>
      <w:r w:rsidR="00264C9E" w:rsidRPr="0000745E">
        <w:rPr>
          <w:rFonts w:ascii="Arial" w:hAnsi="Arial" w:cs="Arial"/>
          <w:b/>
          <w:sz w:val="18"/>
          <w:szCs w:val="18"/>
        </w:rPr>
        <w:t>Discusion</w:t>
      </w:r>
      <w:proofErr w:type="spellEnd"/>
      <w:r w:rsidR="00264C9E" w:rsidRPr="0000745E">
        <w:rPr>
          <w:rFonts w:ascii="Arial" w:hAnsi="Arial" w:cs="Arial"/>
          <w:b/>
          <w:sz w:val="18"/>
          <w:szCs w:val="18"/>
        </w:rPr>
        <w:t xml:space="preserve"> Paper</w:t>
      </w:r>
      <w:r w:rsidR="00403187" w:rsidRPr="0000745E">
        <w:rPr>
          <w:rFonts w:ascii="Arial" w:hAnsi="Arial" w:cs="Arial"/>
          <w:b/>
          <w:sz w:val="18"/>
          <w:szCs w:val="18"/>
        </w:rPr>
        <w:t xml:space="preserve">: </w:t>
      </w:r>
      <w:proofErr w:type="spellStart"/>
      <w:r w:rsidR="00403187" w:rsidRPr="0000745E">
        <w:rPr>
          <w:rFonts w:ascii="Arial" w:hAnsi="Arial" w:cs="Arial"/>
          <w:b/>
          <w:sz w:val="18"/>
          <w:szCs w:val="18"/>
        </w:rPr>
        <w:t>Techical</w:t>
      </w:r>
      <w:proofErr w:type="spellEnd"/>
      <w:r w:rsidR="00403187" w:rsidRPr="0000745E">
        <w:rPr>
          <w:rFonts w:ascii="Arial" w:hAnsi="Arial" w:cs="Arial"/>
          <w:b/>
          <w:sz w:val="18"/>
          <w:szCs w:val="18"/>
        </w:rPr>
        <w:t xml:space="preserve"> Specification for Service</w:t>
      </w:r>
      <w:r w:rsidR="001A7598" w:rsidRPr="0000745E">
        <w:rPr>
          <w:rFonts w:ascii="Arial" w:hAnsi="Arial" w:cs="Arial"/>
          <w:b/>
          <w:sz w:val="18"/>
          <w:szCs w:val="18"/>
        </w:rPr>
        <w:t>s</w:t>
      </w:r>
    </w:p>
    <w:p w14:paraId="086D0C90" w14:textId="6696CBE2" w:rsidR="00C022E3" w:rsidRPr="000074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18"/>
          <w:szCs w:val="18"/>
          <w:lang w:eastAsia="zh-CN"/>
        </w:rPr>
      </w:pPr>
      <w:r w:rsidRPr="0000745E">
        <w:rPr>
          <w:rFonts w:ascii="Arial" w:hAnsi="Arial"/>
          <w:b/>
          <w:sz w:val="18"/>
          <w:szCs w:val="18"/>
        </w:rPr>
        <w:t>Document for:</w:t>
      </w:r>
      <w:r w:rsidRPr="0000745E">
        <w:rPr>
          <w:rFonts w:ascii="Arial" w:hAnsi="Arial"/>
          <w:b/>
          <w:sz w:val="18"/>
          <w:szCs w:val="18"/>
        </w:rPr>
        <w:tab/>
      </w:r>
      <w:r w:rsidRPr="0000745E">
        <w:rPr>
          <w:rFonts w:ascii="Arial" w:hAnsi="Arial"/>
          <w:b/>
          <w:sz w:val="18"/>
          <w:szCs w:val="18"/>
          <w:lang w:eastAsia="zh-CN"/>
        </w:rPr>
        <w:t>A</w:t>
      </w:r>
      <w:r w:rsidR="00D125CE" w:rsidRPr="0000745E">
        <w:rPr>
          <w:rFonts w:ascii="Arial" w:hAnsi="Arial"/>
          <w:b/>
          <w:sz w:val="18"/>
          <w:szCs w:val="18"/>
          <w:lang w:eastAsia="zh-CN"/>
        </w:rPr>
        <w:t>greement</w:t>
      </w:r>
    </w:p>
    <w:p w14:paraId="5A87B29F" w14:textId="1CDF87BA" w:rsidR="00C022E3" w:rsidRPr="000074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18"/>
          <w:szCs w:val="18"/>
          <w:lang w:eastAsia="zh-CN"/>
        </w:rPr>
      </w:pPr>
      <w:r w:rsidRPr="0000745E">
        <w:rPr>
          <w:rFonts w:ascii="Arial" w:hAnsi="Arial"/>
          <w:b/>
          <w:sz w:val="18"/>
          <w:szCs w:val="18"/>
        </w:rPr>
        <w:t>Agenda Item:</w:t>
      </w:r>
      <w:r w:rsidRPr="0000745E">
        <w:rPr>
          <w:rFonts w:ascii="Arial" w:hAnsi="Arial"/>
          <w:b/>
          <w:sz w:val="18"/>
          <w:szCs w:val="18"/>
        </w:rPr>
        <w:tab/>
      </w:r>
      <w:r w:rsidR="002829E2" w:rsidRPr="0000745E">
        <w:rPr>
          <w:rFonts w:ascii="Arial" w:hAnsi="Arial"/>
          <w:b/>
          <w:sz w:val="18"/>
          <w:szCs w:val="18"/>
        </w:rPr>
        <w:t>5.2</w:t>
      </w:r>
    </w:p>
    <w:p w14:paraId="22DC7473" w14:textId="77777777" w:rsidR="00C022E3" w:rsidRPr="0000745E" w:rsidRDefault="00C022E3">
      <w:pPr>
        <w:pStyle w:val="Heading1"/>
        <w:rPr>
          <w:sz w:val="32"/>
          <w:szCs w:val="18"/>
        </w:rPr>
      </w:pPr>
      <w:r w:rsidRPr="0000745E">
        <w:rPr>
          <w:sz w:val="32"/>
          <w:szCs w:val="18"/>
        </w:rPr>
        <w:t>1</w:t>
      </w:r>
      <w:r w:rsidRPr="0000745E">
        <w:rPr>
          <w:sz w:val="32"/>
          <w:szCs w:val="18"/>
        </w:rPr>
        <w:tab/>
        <w:t>Decision/action requested</w:t>
      </w:r>
    </w:p>
    <w:p w14:paraId="7E6C2ED3" w14:textId="48FCE1B3" w:rsidR="00C022E3" w:rsidRPr="0000745E" w:rsidRDefault="00E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18"/>
          <w:szCs w:val="18"/>
          <w:lang w:eastAsia="zh-CN"/>
        </w:rPr>
      </w:pPr>
      <w:r w:rsidRPr="0000745E">
        <w:rPr>
          <w:b/>
          <w:i/>
          <w:sz w:val="18"/>
          <w:szCs w:val="18"/>
        </w:rPr>
        <w:t xml:space="preserve">The group is asked to </w:t>
      </w:r>
      <w:r w:rsidR="000D42B6" w:rsidRPr="0000745E">
        <w:rPr>
          <w:b/>
          <w:i/>
          <w:sz w:val="18"/>
          <w:szCs w:val="18"/>
        </w:rPr>
        <w:t>agree</w:t>
      </w:r>
      <w:r w:rsidRPr="0000745E">
        <w:rPr>
          <w:b/>
          <w:i/>
          <w:sz w:val="18"/>
          <w:szCs w:val="18"/>
        </w:rPr>
        <w:t xml:space="preserve"> the detailed </w:t>
      </w:r>
      <w:r w:rsidR="007E7B53" w:rsidRPr="0000745E">
        <w:rPr>
          <w:b/>
          <w:i/>
          <w:sz w:val="18"/>
          <w:szCs w:val="18"/>
        </w:rPr>
        <w:t>agreements</w:t>
      </w:r>
      <w:r w:rsidRPr="0000745E">
        <w:rPr>
          <w:b/>
          <w:i/>
          <w:sz w:val="18"/>
          <w:szCs w:val="18"/>
        </w:rPr>
        <w:t xml:space="preserve"> in section 4</w:t>
      </w:r>
      <w:r w:rsidR="00C022E3" w:rsidRPr="0000745E">
        <w:rPr>
          <w:b/>
          <w:i/>
          <w:sz w:val="18"/>
          <w:szCs w:val="18"/>
        </w:rPr>
        <w:t>.</w:t>
      </w:r>
    </w:p>
    <w:p w14:paraId="174D46B2" w14:textId="54F6D7C7" w:rsidR="00C022E3" w:rsidRPr="0000745E" w:rsidRDefault="00C022E3" w:rsidP="00D06D86">
      <w:pPr>
        <w:pStyle w:val="Heading1"/>
        <w:numPr>
          <w:ilvl w:val="0"/>
          <w:numId w:val="27"/>
        </w:numPr>
        <w:ind w:left="360"/>
        <w:rPr>
          <w:sz w:val="32"/>
          <w:szCs w:val="18"/>
        </w:rPr>
      </w:pPr>
      <w:r w:rsidRPr="0000745E">
        <w:rPr>
          <w:sz w:val="32"/>
          <w:szCs w:val="18"/>
        </w:rPr>
        <w:t>References</w:t>
      </w:r>
    </w:p>
    <w:p w14:paraId="4C56B507" w14:textId="7C292B9E" w:rsidR="00266CA2" w:rsidRPr="0000745E" w:rsidRDefault="00E53C6F" w:rsidP="00A432C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bookmarkStart w:id="0" w:name="_Ref123847897"/>
      <w:bookmarkStart w:id="1" w:name="_Ref131514553"/>
      <w:r w:rsidRPr="0000745E">
        <w:rPr>
          <w:sz w:val="18"/>
          <w:szCs w:val="18"/>
        </w:rPr>
        <w:t>S</w:t>
      </w:r>
      <w:r w:rsidR="00F402F7" w:rsidRPr="0000745E">
        <w:rPr>
          <w:sz w:val="18"/>
          <w:szCs w:val="18"/>
        </w:rPr>
        <w:t>P</w:t>
      </w:r>
      <w:r w:rsidRPr="0000745E">
        <w:rPr>
          <w:sz w:val="18"/>
          <w:szCs w:val="18"/>
        </w:rPr>
        <w:t>-2</w:t>
      </w:r>
      <w:r w:rsidR="00F402F7" w:rsidRPr="0000745E">
        <w:rPr>
          <w:sz w:val="18"/>
          <w:szCs w:val="18"/>
        </w:rPr>
        <w:t>01084</w:t>
      </w:r>
      <w:bookmarkEnd w:id="0"/>
      <w:bookmarkEnd w:id="1"/>
      <w:r w:rsidR="00F402F7" w:rsidRPr="0000745E">
        <w:rPr>
          <w:sz w:val="18"/>
          <w:szCs w:val="18"/>
        </w:rPr>
        <w:tab/>
        <w:t>Terms of Reference (</w:t>
      </w:r>
      <w:proofErr w:type="spellStart"/>
      <w:r w:rsidR="00F402F7" w:rsidRPr="0000745E">
        <w:rPr>
          <w:sz w:val="18"/>
          <w:szCs w:val="18"/>
        </w:rPr>
        <w:t>ToR</w:t>
      </w:r>
      <w:proofErr w:type="spellEnd"/>
      <w:r w:rsidR="00F402F7" w:rsidRPr="0000745E">
        <w:rPr>
          <w:sz w:val="18"/>
          <w:szCs w:val="18"/>
        </w:rPr>
        <w:t>) for 3GPP TSG SA WG5 (SA5)</w:t>
      </w:r>
    </w:p>
    <w:p w14:paraId="76545227" w14:textId="68CE6FA6" w:rsidR="00C022E3" w:rsidRPr="0000745E" w:rsidRDefault="00C022E3">
      <w:pPr>
        <w:pStyle w:val="Heading1"/>
        <w:rPr>
          <w:sz w:val="32"/>
          <w:szCs w:val="18"/>
        </w:rPr>
      </w:pPr>
      <w:r w:rsidRPr="0000745E">
        <w:rPr>
          <w:sz w:val="32"/>
          <w:szCs w:val="18"/>
        </w:rPr>
        <w:t>3</w:t>
      </w:r>
      <w:r w:rsidRPr="0000745E">
        <w:rPr>
          <w:sz w:val="32"/>
          <w:szCs w:val="18"/>
        </w:rPr>
        <w:tab/>
      </w:r>
      <w:r w:rsidR="000D42B6" w:rsidRPr="0000745E">
        <w:rPr>
          <w:sz w:val="32"/>
          <w:szCs w:val="18"/>
        </w:rPr>
        <w:t>Discussion</w:t>
      </w:r>
    </w:p>
    <w:p w14:paraId="291C14D6" w14:textId="5F5B5680" w:rsidR="00867C60" w:rsidRPr="0000745E" w:rsidRDefault="00FF54B1" w:rsidP="00C64D72">
      <w:pPr>
        <w:rPr>
          <w:sz w:val="18"/>
          <w:szCs w:val="18"/>
        </w:rPr>
      </w:pPr>
      <w:r w:rsidRPr="0000745E">
        <w:rPr>
          <w:sz w:val="18"/>
          <w:szCs w:val="18"/>
        </w:rPr>
        <w:t xml:space="preserve">There are </w:t>
      </w:r>
      <w:r w:rsidR="00230CCB" w:rsidRPr="0000745E">
        <w:rPr>
          <w:sz w:val="18"/>
          <w:szCs w:val="18"/>
        </w:rPr>
        <w:t xml:space="preserve">multiple </w:t>
      </w:r>
      <w:r w:rsidR="002A180F" w:rsidRPr="0000745E">
        <w:rPr>
          <w:sz w:val="18"/>
          <w:szCs w:val="18"/>
        </w:rPr>
        <w:t xml:space="preserve">new services being </w:t>
      </w:r>
      <w:r w:rsidR="00763210" w:rsidRPr="0000745E">
        <w:rPr>
          <w:sz w:val="18"/>
          <w:szCs w:val="18"/>
        </w:rPr>
        <w:t>studied</w:t>
      </w:r>
      <w:r w:rsidR="002A180F" w:rsidRPr="0000745E">
        <w:rPr>
          <w:sz w:val="18"/>
          <w:szCs w:val="18"/>
        </w:rPr>
        <w:t xml:space="preserve"> by SA5.</w:t>
      </w:r>
      <w:r w:rsidR="00230CCB" w:rsidRPr="0000745E">
        <w:rPr>
          <w:sz w:val="18"/>
          <w:szCs w:val="18"/>
        </w:rPr>
        <w:t xml:space="preserve"> </w:t>
      </w:r>
      <w:r w:rsidR="00B02079" w:rsidRPr="0000745E">
        <w:rPr>
          <w:sz w:val="18"/>
          <w:szCs w:val="18"/>
        </w:rPr>
        <w:t>Some</w:t>
      </w:r>
      <w:r w:rsidR="00230CCB" w:rsidRPr="0000745E">
        <w:rPr>
          <w:sz w:val="18"/>
          <w:szCs w:val="18"/>
        </w:rPr>
        <w:t xml:space="preserve"> (all?) of these studies anticipate a normative phase </w:t>
      </w:r>
      <w:r w:rsidR="00C25128" w:rsidRPr="0000745E">
        <w:rPr>
          <w:sz w:val="18"/>
          <w:szCs w:val="18"/>
        </w:rPr>
        <w:t>with</w:t>
      </w:r>
      <w:r w:rsidR="00230CCB" w:rsidRPr="0000745E">
        <w:rPr>
          <w:sz w:val="18"/>
          <w:szCs w:val="18"/>
        </w:rPr>
        <w:t xml:space="preserve"> a new TS</w:t>
      </w:r>
      <w:r w:rsidR="00C25128" w:rsidRPr="0000745E">
        <w:rPr>
          <w:sz w:val="18"/>
          <w:szCs w:val="18"/>
        </w:rPr>
        <w:t>, dedicated</w:t>
      </w:r>
      <w:r w:rsidR="00230CCB" w:rsidRPr="0000745E">
        <w:rPr>
          <w:sz w:val="18"/>
          <w:szCs w:val="18"/>
        </w:rPr>
        <w:t xml:space="preserve"> specific</w:t>
      </w:r>
      <w:r w:rsidR="00C25128" w:rsidRPr="0000745E">
        <w:rPr>
          <w:sz w:val="18"/>
          <w:szCs w:val="18"/>
        </w:rPr>
        <w:t>ally to that</w:t>
      </w:r>
      <w:r w:rsidR="00230CCB" w:rsidRPr="0000745E">
        <w:rPr>
          <w:sz w:val="18"/>
          <w:szCs w:val="18"/>
        </w:rPr>
        <w:t xml:space="preserve"> service.</w:t>
      </w:r>
      <w:r w:rsidR="00867C60" w:rsidRPr="0000745E">
        <w:rPr>
          <w:sz w:val="18"/>
          <w:szCs w:val="18"/>
        </w:rPr>
        <w:t xml:space="preserve"> At the same time SA5 is discussing Service Management generally, with objective to understand what Services are within SA5 scope.</w:t>
      </w:r>
    </w:p>
    <w:p w14:paraId="31FB6484" w14:textId="04624B57" w:rsidR="008F6C2D" w:rsidRPr="0000745E" w:rsidRDefault="00F402F7" w:rsidP="00C64D72">
      <w:pPr>
        <w:rPr>
          <w:sz w:val="18"/>
          <w:szCs w:val="18"/>
        </w:rPr>
      </w:pPr>
      <w:r w:rsidRPr="0000745E">
        <w:rPr>
          <w:sz w:val="18"/>
          <w:szCs w:val="18"/>
        </w:rPr>
        <w:t>The potential number of new technical specifications</w:t>
      </w:r>
      <w:r w:rsidR="00D65B9C">
        <w:rPr>
          <w:sz w:val="18"/>
          <w:szCs w:val="18"/>
        </w:rPr>
        <w:t>, each</w:t>
      </w:r>
      <w:r w:rsidRPr="0000745E">
        <w:rPr>
          <w:sz w:val="18"/>
          <w:szCs w:val="18"/>
        </w:rPr>
        <w:t xml:space="preserve"> dedicated to a single service</w:t>
      </w:r>
      <w:r w:rsidR="00D65B9C">
        <w:rPr>
          <w:sz w:val="18"/>
          <w:szCs w:val="18"/>
        </w:rPr>
        <w:t>,</w:t>
      </w:r>
      <w:r w:rsidRPr="0000745E">
        <w:rPr>
          <w:sz w:val="18"/>
          <w:szCs w:val="18"/>
        </w:rPr>
        <w:t xml:space="preserve"> is unbounded</w:t>
      </w:r>
      <w:r w:rsidR="00D65B9C">
        <w:rPr>
          <w:sz w:val="18"/>
          <w:szCs w:val="18"/>
        </w:rPr>
        <w:t>. W</w:t>
      </w:r>
      <w:r w:rsidRPr="0000745E">
        <w:rPr>
          <w:sz w:val="18"/>
          <w:szCs w:val="18"/>
        </w:rPr>
        <w:t>e cannot know in advance how many new services SA5 will develop over the coming releases.</w:t>
      </w:r>
    </w:p>
    <w:p w14:paraId="2D915F43" w14:textId="5858B08F" w:rsidR="00230CCB" w:rsidRPr="0000745E" w:rsidRDefault="00F402F7" w:rsidP="00C64D72">
      <w:pPr>
        <w:rPr>
          <w:sz w:val="18"/>
          <w:szCs w:val="18"/>
        </w:rPr>
      </w:pPr>
      <w:r w:rsidRPr="0000745E">
        <w:rPr>
          <w:sz w:val="18"/>
          <w:szCs w:val="18"/>
        </w:rPr>
        <w:t>The Terms of Reference for SA5 [1]</w:t>
      </w:r>
      <w:r w:rsidR="008F6C2D" w:rsidRPr="0000745E">
        <w:rPr>
          <w:sz w:val="18"/>
          <w:szCs w:val="18"/>
        </w:rPr>
        <w:t xml:space="preserve"> includes services, but within the bounds of</w:t>
      </w:r>
    </w:p>
    <w:p w14:paraId="221C1B1B" w14:textId="77777777" w:rsidR="008F6C2D" w:rsidRPr="008F6C2D" w:rsidRDefault="008F6C2D" w:rsidP="008F6C2D">
      <w:pPr>
        <w:numPr>
          <w:ilvl w:val="0"/>
          <w:numId w:val="29"/>
        </w:numPr>
        <w:rPr>
          <w:bCs/>
          <w:sz w:val="18"/>
          <w:szCs w:val="18"/>
          <w:lang w:val="en-US"/>
        </w:rPr>
      </w:pPr>
      <w:bookmarkStart w:id="2" w:name="_Hlk57027673"/>
      <w:r w:rsidRPr="008F6C2D">
        <w:rPr>
          <w:bCs/>
          <w:sz w:val="18"/>
          <w:szCs w:val="18"/>
          <w:lang w:val="en-US"/>
        </w:rPr>
        <w:t>Management and Orchestration</w:t>
      </w:r>
      <w:bookmarkEnd w:id="2"/>
      <w:r w:rsidRPr="008F6C2D">
        <w:rPr>
          <w:bCs/>
          <w:sz w:val="18"/>
          <w:szCs w:val="18"/>
          <w:lang w:val="en-US"/>
        </w:rPr>
        <w:t xml:space="preserve"> which covers aspects such as operation, assurance, fulfillment and automation</w:t>
      </w:r>
      <w:bookmarkStart w:id="3" w:name="_Hlk57026913"/>
      <w:r w:rsidRPr="008F6C2D">
        <w:rPr>
          <w:bCs/>
          <w:sz w:val="18"/>
          <w:szCs w:val="18"/>
          <w:lang w:val="en-US"/>
        </w:rPr>
        <w:t xml:space="preserve">, </w:t>
      </w:r>
      <w:bookmarkStart w:id="4" w:name="_Hlk56701465"/>
      <w:r w:rsidRPr="008F6C2D">
        <w:rPr>
          <w:bCs/>
          <w:sz w:val="18"/>
          <w:szCs w:val="18"/>
          <w:lang w:val="en-US"/>
        </w:rPr>
        <w:t xml:space="preserve">including management interaction </w:t>
      </w:r>
      <w:bookmarkStart w:id="5" w:name="_Hlk57026934"/>
      <w:bookmarkEnd w:id="3"/>
      <w:r w:rsidRPr="008F6C2D">
        <w:rPr>
          <w:bCs/>
          <w:sz w:val="18"/>
          <w:szCs w:val="18"/>
          <w:lang w:val="en-US"/>
        </w:rPr>
        <w:t>with</w:t>
      </w:r>
      <w:r w:rsidRPr="008F6C2D">
        <w:rPr>
          <w:sz w:val="18"/>
          <w:szCs w:val="18"/>
        </w:rPr>
        <w:t xml:space="preserve"> </w:t>
      </w:r>
      <w:r w:rsidRPr="008F6C2D">
        <w:rPr>
          <w:bCs/>
          <w:sz w:val="18"/>
          <w:szCs w:val="18"/>
          <w:lang w:val="en-US"/>
        </w:rPr>
        <w:t xml:space="preserve">entities external </w:t>
      </w:r>
      <w:bookmarkEnd w:id="5"/>
      <w:r w:rsidRPr="008F6C2D">
        <w:rPr>
          <w:bCs/>
          <w:sz w:val="18"/>
          <w:szCs w:val="18"/>
          <w:lang w:val="en-US"/>
        </w:rPr>
        <w:t xml:space="preserve">to the network operator </w:t>
      </w:r>
      <w:bookmarkStart w:id="6" w:name="_Hlk57027751"/>
      <w:r w:rsidRPr="008F6C2D">
        <w:rPr>
          <w:bCs/>
          <w:sz w:val="18"/>
          <w:szCs w:val="18"/>
          <w:lang w:val="en-US"/>
        </w:rPr>
        <w:t>(</w:t>
      </w:r>
      <w:proofErr w:type="gramStart"/>
      <w:r w:rsidRPr="008F6C2D">
        <w:rPr>
          <w:bCs/>
          <w:sz w:val="18"/>
          <w:szCs w:val="18"/>
          <w:lang w:val="en-US"/>
        </w:rPr>
        <w:t>e.g.</w:t>
      </w:r>
      <w:proofErr w:type="gramEnd"/>
      <w:r w:rsidRPr="008F6C2D">
        <w:rPr>
          <w:bCs/>
          <w:sz w:val="18"/>
          <w:szCs w:val="18"/>
          <w:lang w:val="en-US"/>
        </w:rPr>
        <w:t xml:space="preserve"> service providers and verticals)</w:t>
      </w:r>
      <w:bookmarkEnd w:id="6"/>
      <w:r w:rsidRPr="008F6C2D">
        <w:rPr>
          <w:bCs/>
          <w:sz w:val="18"/>
          <w:szCs w:val="18"/>
          <w:lang w:val="en-US"/>
        </w:rPr>
        <w:t>.</w:t>
      </w:r>
    </w:p>
    <w:p w14:paraId="2B489F98" w14:textId="77777777" w:rsidR="008F6C2D" w:rsidRPr="008F6C2D" w:rsidRDefault="008F6C2D" w:rsidP="008F6C2D">
      <w:pPr>
        <w:numPr>
          <w:ilvl w:val="0"/>
          <w:numId w:val="29"/>
        </w:numPr>
        <w:rPr>
          <w:sz w:val="18"/>
          <w:szCs w:val="18"/>
          <w:lang w:val="en"/>
        </w:rPr>
      </w:pPr>
      <w:r w:rsidRPr="008F6C2D">
        <w:rPr>
          <w:sz w:val="18"/>
          <w:szCs w:val="18"/>
          <w:lang w:val="en"/>
        </w:rPr>
        <w:t xml:space="preserve">Charging </w:t>
      </w:r>
      <w:r w:rsidRPr="008F6C2D">
        <w:rPr>
          <w:bCs/>
          <w:sz w:val="18"/>
          <w:szCs w:val="18"/>
          <w:lang w:val="en-US"/>
        </w:rPr>
        <w:t xml:space="preserve">which </w:t>
      </w:r>
      <w:r w:rsidRPr="008F6C2D">
        <w:rPr>
          <w:sz w:val="18"/>
          <w:szCs w:val="18"/>
          <w:lang w:val="en"/>
        </w:rPr>
        <w:t xml:space="preserve">covers aspects such as </w:t>
      </w:r>
      <w:bookmarkStart w:id="7" w:name="_Hlk56182441"/>
      <w:r w:rsidRPr="008F6C2D">
        <w:rPr>
          <w:sz w:val="18"/>
          <w:szCs w:val="18"/>
          <w:lang w:val="en"/>
        </w:rPr>
        <w:t xml:space="preserve">Quota Management </w:t>
      </w:r>
      <w:bookmarkEnd w:id="7"/>
      <w:r w:rsidRPr="008F6C2D">
        <w:rPr>
          <w:sz w:val="18"/>
          <w:szCs w:val="18"/>
          <w:lang w:val="en"/>
        </w:rPr>
        <w:t>and Charging Data Records (CDRs) generation, related to end-user and service-provider</w:t>
      </w:r>
      <w:bookmarkEnd w:id="4"/>
      <w:r w:rsidRPr="008F6C2D">
        <w:rPr>
          <w:sz w:val="18"/>
          <w:szCs w:val="18"/>
          <w:lang w:val="en"/>
        </w:rPr>
        <w:t>.</w:t>
      </w:r>
    </w:p>
    <w:p w14:paraId="1B12BC70" w14:textId="4147D5C9" w:rsidR="008F6C2D" w:rsidRPr="0000745E" w:rsidRDefault="008F6C2D" w:rsidP="00C64D72">
      <w:pPr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 xml:space="preserve">Therefore, while individual services may have different end </w:t>
      </w:r>
      <w:r w:rsidR="006608E2" w:rsidRPr="0000745E">
        <w:rPr>
          <w:sz w:val="18"/>
          <w:szCs w:val="18"/>
          <w:lang w:val="en"/>
        </w:rPr>
        <w:t>functions</w:t>
      </w:r>
      <w:r w:rsidR="00867C60" w:rsidRPr="0000745E">
        <w:rPr>
          <w:sz w:val="18"/>
          <w:szCs w:val="18"/>
          <w:lang w:val="en"/>
        </w:rPr>
        <w:t xml:space="preserve">, </w:t>
      </w:r>
      <w:r w:rsidR="006608E2" w:rsidRPr="0000745E">
        <w:rPr>
          <w:sz w:val="18"/>
          <w:szCs w:val="18"/>
          <w:lang w:val="en"/>
        </w:rPr>
        <w:t>object models</w:t>
      </w:r>
      <w:r w:rsidR="00867C60" w:rsidRPr="0000745E">
        <w:rPr>
          <w:sz w:val="18"/>
          <w:szCs w:val="18"/>
          <w:lang w:val="en"/>
        </w:rPr>
        <w:t xml:space="preserve">, </w:t>
      </w:r>
      <w:r w:rsidRPr="0000745E">
        <w:rPr>
          <w:sz w:val="18"/>
          <w:szCs w:val="18"/>
          <w:lang w:val="en"/>
        </w:rPr>
        <w:t xml:space="preserve">and </w:t>
      </w:r>
      <w:proofErr w:type="spellStart"/>
      <w:r w:rsidRPr="0000745E">
        <w:rPr>
          <w:sz w:val="18"/>
          <w:szCs w:val="18"/>
          <w:lang w:val="en"/>
        </w:rPr>
        <w:t>capabilites</w:t>
      </w:r>
      <w:proofErr w:type="spellEnd"/>
      <w:r w:rsidRPr="0000745E">
        <w:rPr>
          <w:sz w:val="18"/>
          <w:szCs w:val="18"/>
          <w:lang w:val="en"/>
        </w:rPr>
        <w:t>, there will be</w:t>
      </w:r>
      <w:r w:rsidR="007E791B">
        <w:rPr>
          <w:sz w:val="18"/>
          <w:szCs w:val="18"/>
          <w:lang w:val="en"/>
        </w:rPr>
        <w:t xml:space="preserve"> a</w:t>
      </w:r>
      <w:r w:rsidRPr="0000745E">
        <w:rPr>
          <w:sz w:val="18"/>
          <w:szCs w:val="18"/>
          <w:lang w:val="en"/>
        </w:rPr>
        <w:t xml:space="preserve"> common </w:t>
      </w:r>
      <w:r w:rsidR="006608E2" w:rsidRPr="0000745E">
        <w:rPr>
          <w:sz w:val="18"/>
          <w:szCs w:val="18"/>
          <w:lang w:val="en"/>
        </w:rPr>
        <w:t>set</w:t>
      </w:r>
      <w:r w:rsidRPr="0000745E">
        <w:rPr>
          <w:sz w:val="18"/>
          <w:szCs w:val="18"/>
          <w:lang w:val="en"/>
        </w:rPr>
        <w:t xml:space="preserve"> of</w:t>
      </w:r>
      <w:r w:rsidR="006608E2" w:rsidRPr="0000745E">
        <w:rPr>
          <w:sz w:val="18"/>
          <w:szCs w:val="18"/>
          <w:lang w:val="en"/>
        </w:rPr>
        <w:t xml:space="preserve"> basic functions that are needed by each service</w:t>
      </w:r>
      <w:r w:rsidRPr="0000745E">
        <w:rPr>
          <w:sz w:val="18"/>
          <w:szCs w:val="18"/>
          <w:lang w:val="en"/>
        </w:rPr>
        <w:t xml:space="preserve">. </w:t>
      </w:r>
      <w:r w:rsidR="006608E2" w:rsidRPr="0000745E">
        <w:rPr>
          <w:sz w:val="18"/>
          <w:szCs w:val="18"/>
          <w:lang w:val="en"/>
        </w:rPr>
        <w:t xml:space="preserve">As a matter of practical responsibility of SA5, the normative development of each new service should use </w:t>
      </w:r>
      <w:r w:rsidR="007E791B">
        <w:rPr>
          <w:sz w:val="18"/>
          <w:szCs w:val="18"/>
          <w:lang w:val="en"/>
        </w:rPr>
        <w:t xml:space="preserve">the </w:t>
      </w:r>
      <w:r w:rsidR="006608E2" w:rsidRPr="0000745E">
        <w:rPr>
          <w:sz w:val="18"/>
          <w:szCs w:val="18"/>
          <w:lang w:val="en"/>
        </w:rPr>
        <w:t xml:space="preserve">common set of fundamental procedures &amp; technologies (the “toolbox”) of SA5, while </w:t>
      </w:r>
      <w:proofErr w:type="spellStart"/>
      <w:r w:rsidR="006608E2" w:rsidRPr="0000745E">
        <w:rPr>
          <w:sz w:val="18"/>
          <w:szCs w:val="18"/>
          <w:lang w:val="en"/>
        </w:rPr>
        <w:t>specifing</w:t>
      </w:r>
      <w:proofErr w:type="spellEnd"/>
      <w:r w:rsidR="006608E2" w:rsidRPr="0000745E">
        <w:rPr>
          <w:sz w:val="18"/>
          <w:szCs w:val="18"/>
          <w:lang w:val="en"/>
        </w:rPr>
        <w:t xml:space="preserve"> new capabilities only where strictly necessary.</w:t>
      </w:r>
    </w:p>
    <w:p w14:paraId="6C0EF88F" w14:textId="7BE15489" w:rsidR="006608E2" w:rsidRPr="0000745E" w:rsidRDefault="006608E2" w:rsidP="00C64D72">
      <w:pPr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One way to maximize the commonality of services in SA5 is to organize the standardization work in a common way. Rather than each service having its own</w:t>
      </w:r>
      <w:r w:rsidR="001B2164" w:rsidRPr="0000745E">
        <w:rPr>
          <w:sz w:val="18"/>
          <w:szCs w:val="18"/>
          <w:lang w:val="en"/>
        </w:rPr>
        <w:t xml:space="preserve"> dedicated technical specification, it is proposed that all normative service specifications be collected in a common container. This has benefits:</w:t>
      </w:r>
    </w:p>
    <w:p w14:paraId="6F0E6F29" w14:textId="4FD3518E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External users have single destination to locate all SA5 services</w:t>
      </w:r>
    </w:p>
    <w:p w14:paraId="66A53E1F" w14:textId="2E107A2B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Co-located specifications make it easier for SA5 delegates to refer to previous specification work that can provide working examples and clarifications</w:t>
      </w:r>
    </w:p>
    <w:p w14:paraId="492B94EB" w14:textId="4CF1AD27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Resulting services are more likely to present a homogenous exposure to all consumers</w:t>
      </w:r>
    </w:p>
    <w:p w14:paraId="6E8C9A37" w14:textId="441D4F2F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Any new, basic capability can be included once in this container and reused as needed by all services</w:t>
      </w:r>
    </w:p>
    <w:p w14:paraId="337394B1" w14:textId="4A7FC1C0" w:rsidR="001B2164" w:rsidRPr="0000745E" w:rsidRDefault="001B2164" w:rsidP="001B2164">
      <w:pPr>
        <w:rPr>
          <w:sz w:val="18"/>
          <w:szCs w:val="18"/>
          <w:lang w:val="en"/>
        </w:rPr>
      </w:pPr>
    </w:p>
    <w:p w14:paraId="2238CCDA" w14:textId="5A7063A3" w:rsidR="001B2164" w:rsidRPr="0000745E" w:rsidRDefault="001B2164" w:rsidP="001B2164">
      <w:pPr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 xml:space="preserve">The specific format of the common container is not critical. Some </w:t>
      </w:r>
      <w:r w:rsidR="00D65B9C">
        <w:rPr>
          <w:sz w:val="18"/>
          <w:szCs w:val="18"/>
          <w:lang w:val="en"/>
        </w:rPr>
        <w:t xml:space="preserve">potential </w:t>
      </w:r>
      <w:r w:rsidRPr="0000745E">
        <w:rPr>
          <w:sz w:val="18"/>
          <w:szCs w:val="18"/>
          <w:lang w:val="en"/>
        </w:rPr>
        <w:t>examples are:</w:t>
      </w:r>
    </w:p>
    <w:p w14:paraId="17EDA633" w14:textId="7D650AF8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Single TS with separate main clause for each service</w:t>
      </w:r>
    </w:p>
    <w:p w14:paraId="2862D1B1" w14:textId="006938EF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Single TS with separate Annex for each service</w:t>
      </w:r>
    </w:p>
    <w:p w14:paraId="5FB9C871" w14:textId="253C617B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r w:rsidRPr="0000745E">
        <w:rPr>
          <w:sz w:val="18"/>
          <w:szCs w:val="18"/>
          <w:lang w:val="en"/>
        </w:rPr>
        <w:t>Single TS with separate subsections: TS 2</w:t>
      </w:r>
      <w:r w:rsidR="00E61F92">
        <w:rPr>
          <w:sz w:val="18"/>
          <w:szCs w:val="18"/>
          <w:lang w:val="en"/>
        </w:rPr>
        <w:t>8</w:t>
      </w:r>
      <w:r w:rsidRPr="0000745E">
        <w:rPr>
          <w:sz w:val="18"/>
          <w:szCs w:val="18"/>
          <w:lang w:val="en"/>
        </w:rPr>
        <w:t>.XY</w:t>
      </w:r>
      <w:r w:rsidR="00D65B9C">
        <w:rPr>
          <w:sz w:val="18"/>
          <w:szCs w:val="18"/>
          <w:lang w:val="en"/>
        </w:rPr>
        <w:t>Z</w:t>
      </w:r>
      <w:r w:rsidRPr="0000745E">
        <w:rPr>
          <w:sz w:val="18"/>
          <w:szCs w:val="18"/>
          <w:lang w:val="en"/>
        </w:rPr>
        <w:t>-</w:t>
      </w:r>
      <w:r w:rsidR="00892F39">
        <w:rPr>
          <w:sz w:val="18"/>
          <w:szCs w:val="18"/>
          <w:lang w:val="en"/>
        </w:rPr>
        <w:t>N</w:t>
      </w:r>
      <w:r w:rsidRPr="0000745E">
        <w:rPr>
          <w:sz w:val="18"/>
          <w:szCs w:val="18"/>
          <w:lang w:val="en"/>
        </w:rPr>
        <w:t>N</w:t>
      </w:r>
    </w:p>
    <w:p w14:paraId="45F08064" w14:textId="75BED1AE" w:rsidR="001B2164" w:rsidRPr="0000745E" w:rsidRDefault="001B2164" w:rsidP="001B2164">
      <w:pPr>
        <w:pStyle w:val="ListParagraph"/>
        <w:numPr>
          <w:ilvl w:val="0"/>
          <w:numId w:val="29"/>
        </w:numPr>
        <w:spacing w:after="0"/>
        <w:ind w:left="714" w:hanging="357"/>
        <w:rPr>
          <w:sz w:val="18"/>
          <w:szCs w:val="18"/>
          <w:lang w:val="en"/>
        </w:rPr>
      </w:pPr>
      <w:proofErr w:type="spellStart"/>
      <w:r w:rsidRPr="0000745E">
        <w:rPr>
          <w:sz w:val="18"/>
          <w:szCs w:val="18"/>
          <w:lang w:val="en"/>
        </w:rPr>
        <w:t>Etc</w:t>
      </w:r>
      <w:proofErr w:type="spellEnd"/>
      <w:r w:rsidRPr="0000745E">
        <w:rPr>
          <w:sz w:val="18"/>
          <w:szCs w:val="18"/>
          <w:lang w:val="en"/>
        </w:rPr>
        <w:t>…</w:t>
      </w:r>
    </w:p>
    <w:p w14:paraId="0596420B" w14:textId="77777777" w:rsidR="001B2164" w:rsidRPr="0000745E" w:rsidRDefault="001B2164" w:rsidP="00C64D72">
      <w:pPr>
        <w:rPr>
          <w:sz w:val="18"/>
          <w:szCs w:val="18"/>
        </w:rPr>
      </w:pPr>
    </w:p>
    <w:p w14:paraId="0E1C1BEE" w14:textId="77777777" w:rsidR="00C022E3" w:rsidRPr="0000745E" w:rsidRDefault="00C022E3">
      <w:pPr>
        <w:pStyle w:val="Heading1"/>
        <w:rPr>
          <w:sz w:val="32"/>
          <w:szCs w:val="18"/>
        </w:rPr>
      </w:pPr>
      <w:r w:rsidRPr="0000745E">
        <w:rPr>
          <w:sz w:val="32"/>
          <w:szCs w:val="18"/>
        </w:rPr>
        <w:t>4</w:t>
      </w:r>
      <w:r w:rsidRPr="0000745E">
        <w:rPr>
          <w:sz w:val="32"/>
          <w:szCs w:val="18"/>
        </w:rPr>
        <w:tab/>
        <w:t xml:space="preserve">Detailed </w:t>
      </w:r>
      <w:proofErr w:type="gramStart"/>
      <w:r w:rsidRPr="0000745E">
        <w:rPr>
          <w:sz w:val="32"/>
          <w:szCs w:val="18"/>
        </w:rPr>
        <w:t>proposal</w:t>
      </w:r>
      <w:proofErr w:type="gramEnd"/>
    </w:p>
    <w:p w14:paraId="01942A53" w14:textId="089AF737" w:rsidR="002829E2" w:rsidRPr="0000745E" w:rsidRDefault="002829E2" w:rsidP="00334959">
      <w:pPr>
        <w:rPr>
          <w:b/>
          <w:bCs/>
          <w:sz w:val="18"/>
          <w:szCs w:val="18"/>
          <w:lang w:val="en-US"/>
        </w:rPr>
      </w:pPr>
    </w:p>
    <w:p w14:paraId="57CC1E21" w14:textId="7C768453" w:rsidR="00334959" w:rsidRPr="0000745E" w:rsidRDefault="00334959" w:rsidP="00334959">
      <w:pPr>
        <w:rPr>
          <w:sz w:val="18"/>
          <w:szCs w:val="18"/>
          <w:lang w:val="en-US"/>
        </w:rPr>
      </w:pPr>
      <w:r w:rsidRPr="0000745E">
        <w:rPr>
          <w:b/>
          <w:bCs/>
          <w:sz w:val="18"/>
          <w:szCs w:val="18"/>
          <w:lang w:val="en-US"/>
        </w:rPr>
        <w:t>Proposal:</w:t>
      </w:r>
      <w:r w:rsidRPr="0000745E">
        <w:rPr>
          <w:sz w:val="18"/>
          <w:szCs w:val="18"/>
          <w:lang w:val="en-US"/>
        </w:rPr>
        <w:t xml:space="preserve"> A</w:t>
      </w:r>
      <w:r w:rsidR="001B2164" w:rsidRPr="0000745E">
        <w:rPr>
          <w:sz w:val="18"/>
          <w:szCs w:val="18"/>
          <w:lang w:val="en-US"/>
        </w:rPr>
        <w:t>gree that</w:t>
      </w:r>
      <w:r w:rsidR="0000745E" w:rsidRPr="0000745E">
        <w:rPr>
          <w:sz w:val="18"/>
          <w:szCs w:val="18"/>
          <w:lang w:val="en-US"/>
        </w:rPr>
        <w:t xml:space="preserve"> beginning in SA5#149, any Work Item for Service Management shall not develop a new independent technical specification, TS, but shall become a component</w:t>
      </w:r>
      <w:r w:rsidR="00892F39">
        <w:rPr>
          <w:sz w:val="18"/>
          <w:szCs w:val="18"/>
          <w:lang w:val="en-US"/>
        </w:rPr>
        <w:t xml:space="preserve"> of</w:t>
      </w:r>
      <w:r w:rsidR="0000745E" w:rsidRPr="0000745E">
        <w:rPr>
          <w:sz w:val="18"/>
          <w:szCs w:val="18"/>
          <w:lang w:val="en-US"/>
        </w:rPr>
        <w:t xml:space="preserve"> a common container as selected by SA5</w:t>
      </w:r>
    </w:p>
    <w:sectPr w:rsidR="00334959" w:rsidRPr="000074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5C812" w14:textId="77777777" w:rsidR="00E83790" w:rsidRDefault="00E83790">
      <w:r>
        <w:separator/>
      </w:r>
    </w:p>
  </w:endnote>
  <w:endnote w:type="continuationSeparator" w:id="0">
    <w:p w14:paraId="3EA2EBEA" w14:textId="77777777" w:rsidR="00E83790" w:rsidRDefault="00E8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BBD5" w14:textId="77777777" w:rsidR="00E83790" w:rsidRDefault="00E83790">
      <w:r>
        <w:separator/>
      </w:r>
    </w:p>
  </w:footnote>
  <w:footnote w:type="continuationSeparator" w:id="0">
    <w:p w14:paraId="2BAD6C7F" w14:textId="77777777" w:rsidR="00E83790" w:rsidRDefault="00E83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02B50"/>
    <w:multiLevelType w:val="hybridMultilevel"/>
    <w:tmpl w:val="03F29F2E"/>
    <w:lvl w:ilvl="0" w:tplc="B98E02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9B68C5"/>
    <w:multiLevelType w:val="hybridMultilevel"/>
    <w:tmpl w:val="34DE83B2"/>
    <w:lvl w:ilvl="0" w:tplc="601C7A46">
      <w:start w:val="1"/>
      <w:numFmt w:val="decimal"/>
      <w:lvlText w:val="[ %1 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2100542"/>
    <w:multiLevelType w:val="hybridMultilevel"/>
    <w:tmpl w:val="B858AA6C"/>
    <w:lvl w:ilvl="0" w:tplc="984E9280">
      <w:start w:val="1"/>
      <w:numFmt w:val="decimal"/>
      <w:lvlText w:val="[ %1 ]  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79216A"/>
    <w:multiLevelType w:val="hybridMultilevel"/>
    <w:tmpl w:val="2BBAF996"/>
    <w:lvl w:ilvl="0" w:tplc="B16E74E4">
      <w:start w:val="1"/>
      <w:numFmt w:val="decimal"/>
      <w:lvlText w:val="[%1]"/>
      <w:lvlJc w:val="left"/>
      <w:pPr>
        <w:ind w:left="15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30229D"/>
    <w:multiLevelType w:val="hybridMultilevel"/>
    <w:tmpl w:val="5A46A0E8"/>
    <w:lvl w:ilvl="0" w:tplc="D832B37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54C79"/>
    <w:multiLevelType w:val="hybridMultilevel"/>
    <w:tmpl w:val="E42ABC3A"/>
    <w:lvl w:ilvl="0" w:tplc="A8E61FF8">
      <w:start w:val="1"/>
      <w:numFmt w:val="decimal"/>
      <w:lvlText w:val="[ %1 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01474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62364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865211">
    <w:abstractNumId w:val="13"/>
  </w:num>
  <w:num w:numId="4" w16cid:durableId="802579412">
    <w:abstractNumId w:val="18"/>
  </w:num>
  <w:num w:numId="5" w16cid:durableId="2061394412">
    <w:abstractNumId w:val="17"/>
  </w:num>
  <w:num w:numId="6" w16cid:durableId="1538657605">
    <w:abstractNumId w:val="11"/>
  </w:num>
  <w:num w:numId="7" w16cid:durableId="1313560500">
    <w:abstractNumId w:val="12"/>
  </w:num>
  <w:num w:numId="8" w16cid:durableId="806049654">
    <w:abstractNumId w:val="27"/>
  </w:num>
  <w:num w:numId="9" w16cid:durableId="50733015">
    <w:abstractNumId w:val="22"/>
  </w:num>
  <w:num w:numId="10" w16cid:durableId="1058669033">
    <w:abstractNumId w:val="26"/>
  </w:num>
  <w:num w:numId="11" w16cid:durableId="1938903073">
    <w:abstractNumId w:val="15"/>
  </w:num>
  <w:num w:numId="12" w16cid:durableId="179438596">
    <w:abstractNumId w:val="20"/>
  </w:num>
  <w:num w:numId="13" w16cid:durableId="1253246666">
    <w:abstractNumId w:val="9"/>
  </w:num>
  <w:num w:numId="14" w16cid:durableId="1897886704">
    <w:abstractNumId w:val="7"/>
  </w:num>
  <w:num w:numId="15" w16cid:durableId="39719001">
    <w:abstractNumId w:val="6"/>
  </w:num>
  <w:num w:numId="16" w16cid:durableId="1829444437">
    <w:abstractNumId w:val="5"/>
  </w:num>
  <w:num w:numId="17" w16cid:durableId="2021423136">
    <w:abstractNumId w:val="4"/>
  </w:num>
  <w:num w:numId="18" w16cid:durableId="1423600699">
    <w:abstractNumId w:val="8"/>
  </w:num>
  <w:num w:numId="19" w16cid:durableId="233398097">
    <w:abstractNumId w:val="3"/>
  </w:num>
  <w:num w:numId="20" w16cid:durableId="1038969353">
    <w:abstractNumId w:val="2"/>
  </w:num>
  <w:num w:numId="21" w16cid:durableId="902641643">
    <w:abstractNumId w:val="1"/>
  </w:num>
  <w:num w:numId="22" w16cid:durableId="2112243119">
    <w:abstractNumId w:val="0"/>
  </w:num>
  <w:num w:numId="23" w16cid:durableId="341663088">
    <w:abstractNumId w:val="25"/>
  </w:num>
  <w:num w:numId="24" w16cid:durableId="1687710971">
    <w:abstractNumId w:val="19"/>
  </w:num>
  <w:num w:numId="25" w16cid:durableId="1861167473">
    <w:abstractNumId w:val="16"/>
  </w:num>
  <w:num w:numId="26" w16cid:durableId="1575625691">
    <w:abstractNumId w:val="21"/>
  </w:num>
  <w:num w:numId="27" w16cid:durableId="526213304">
    <w:abstractNumId w:val="14"/>
  </w:num>
  <w:num w:numId="28" w16cid:durableId="808011374">
    <w:abstractNumId w:val="23"/>
  </w:num>
  <w:num w:numId="29" w16cid:durableId="14254927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371"/>
    <w:rsid w:val="0000745E"/>
    <w:rsid w:val="00012515"/>
    <w:rsid w:val="00017A6C"/>
    <w:rsid w:val="000200AC"/>
    <w:rsid w:val="00043EB8"/>
    <w:rsid w:val="00046389"/>
    <w:rsid w:val="00074722"/>
    <w:rsid w:val="000819D8"/>
    <w:rsid w:val="000934A6"/>
    <w:rsid w:val="000A2C6C"/>
    <w:rsid w:val="000A459B"/>
    <w:rsid w:val="000A4660"/>
    <w:rsid w:val="000A7701"/>
    <w:rsid w:val="000B206B"/>
    <w:rsid w:val="000C34C1"/>
    <w:rsid w:val="000D1B5B"/>
    <w:rsid w:val="000D42B6"/>
    <w:rsid w:val="000D4816"/>
    <w:rsid w:val="000E2FF4"/>
    <w:rsid w:val="000E7CD0"/>
    <w:rsid w:val="000F2864"/>
    <w:rsid w:val="000F703F"/>
    <w:rsid w:val="0010401F"/>
    <w:rsid w:val="00104FE7"/>
    <w:rsid w:val="00112FC3"/>
    <w:rsid w:val="00113D4E"/>
    <w:rsid w:val="00121A0C"/>
    <w:rsid w:val="001462E4"/>
    <w:rsid w:val="00173FA3"/>
    <w:rsid w:val="00175A98"/>
    <w:rsid w:val="00184B6F"/>
    <w:rsid w:val="001861E5"/>
    <w:rsid w:val="00191AB1"/>
    <w:rsid w:val="001A7598"/>
    <w:rsid w:val="001B1652"/>
    <w:rsid w:val="001B2164"/>
    <w:rsid w:val="001C3596"/>
    <w:rsid w:val="001C3EC8"/>
    <w:rsid w:val="001D2BD4"/>
    <w:rsid w:val="001D313C"/>
    <w:rsid w:val="001D3E6E"/>
    <w:rsid w:val="001D4AE7"/>
    <w:rsid w:val="001D51CE"/>
    <w:rsid w:val="001D6911"/>
    <w:rsid w:val="001F1C3F"/>
    <w:rsid w:val="001F51EF"/>
    <w:rsid w:val="00201947"/>
    <w:rsid w:val="00203770"/>
    <w:rsid w:val="0020395B"/>
    <w:rsid w:val="002046CB"/>
    <w:rsid w:val="00204DC9"/>
    <w:rsid w:val="002062C0"/>
    <w:rsid w:val="00215130"/>
    <w:rsid w:val="002216BC"/>
    <w:rsid w:val="00230002"/>
    <w:rsid w:val="00230CCB"/>
    <w:rsid w:val="00242A4E"/>
    <w:rsid w:val="00244C9A"/>
    <w:rsid w:val="00247216"/>
    <w:rsid w:val="00261D19"/>
    <w:rsid w:val="00262365"/>
    <w:rsid w:val="00264C9E"/>
    <w:rsid w:val="00266700"/>
    <w:rsid w:val="00266CA2"/>
    <w:rsid w:val="00270684"/>
    <w:rsid w:val="002825B4"/>
    <w:rsid w:val="002829E2"/>
    <w:rsid w:val="002A0205"/>
    <w:rsid w:val="002A180F"/>
    <w:rsid w:val="002A1857"/>
    <w:rsid w:val="002B3C99"/>
    <w:rsid w:val="002C5084"/>
    <w:rsid w:val="002C7F38"/>
    <w:rsid w:val="002D0CE0"/>
    <w:rsid w:val="0030628A"/>
    <w:rsid w:val="003155D7"/>
    <w:rsid w:val="00334959"/>
    <w:rsid w:val="00342677"/>
    <w:rsid w:val="00344BA7"/>
    <w:rsid w:val="00344DDB"/>
    <w:rsid w:val="00350252"/>
    <w:rsid w:val="0035122B"/>
    <w:rsid w:val="00353451"/>
    <w:rsid w:val="00360456"/>
    <w:rsid w:val="003612BE"/>
    <w:rsid w:val="0036714E"/>
    <w:rsid w:val="00371032"/>
    <w:rsid w:val="00371B44"/>
    <w:rsid w:val="00385A25"/>
    <w:rsid w:val="003A50B8"/>
    <w:rsid w:val="003C0698"/>
    <w:rsid w:val="003C122B"/>
    <w:rsid w:val="003C1520"/>
    <w:rsid w:val="003C16DD"/>
    <w:rsid w:val="003C5A97"/>
    <w:rsid w:val="003C5ABC"/>
    <w:rsid w:val="003C7A04"/>
    <w:rsid w:val="003D70CE"/>
    <w:rsid w:val="003F52B2"/>
    <w:rsid w:val="003F7B34"/>
    <w:rsid w:val="00403187"/>
    <w:rsid w:val="00413392"/>
    <w:rsid w:val="00430305"/>
    <w:rsid w:val="00440414"/>
    <w:rsid w:val="00444F31"/>
    <w:rsid w:val="004558E9"/>
    <w:rsid w:val="0045777E"/>
    <w:rsid w:val="00462B49"/>
    <w:rsid w:val="004678A0"/>
    <w:rsid w:val="00470256"/>
    <w:rsid w:val="004A495F"/>
    <w:rsid w:val="004A69C5"/>
    <w:rsid w:val="004A7C89"/>
    <w:rsid w:val="004B3753"/>
    <w:rsid w:val="004B6E95"/>
    <w:rsid w:val="004C0C8A"/>
    <w:rsid w:val="004C1C67"/>
    <w:rsid w:val="004C31D2"/>
    <w:rsid w:val="004C64E2"/>
    <w:rsid w:val="004D55C2"/>
    <w:rsid w:val="00511101"/>
    <w:rsid w:val="00517136"/>
    <w:rsid w:val="00521131"/>
    <w:rsid w:val="00527C0B"/>
    <w:rsid w:val="0053646F"/>
    <w:rsid w:val="005410F6"/>
    <w:rsid w:val="00546E94"/>
    <w:rsid w:val="0055532B"/>
    <w:rsid w:val="005644CB"/>
    <w:rsid w:val="005729C4"/>
    <w:rsid w:val="0058262B"/>
    <w:rsid w:val="005861C2"/>
    <w:rsid w:val="0059227B"/>
    <w:rsid w:val="005A0C0F"/>
    <w:rsid w:val="005A0C60"/>
    <w:rsid w:val="005B0966"/>
    <w:rsid w:val="005B795D"/>
    <w:rsid w:val="005C01B3"/>
    <w:rsid w:val="005C0825"/>
    <w:rsid w:val="005C107C"/>
    <w:rsid w:val="005C2EC8"/>
    <w:rsid w:val="005F23E0"/>
    <w:rsid w:val="005F70BF"/>
    <w:rsid w:val="00605ACC"/>
    <w:rsid w:val="00607F7D"/>
    <w:rsid w:val="00610508"/>
    <w:rsid w:val="00613820"/>
    <w:rsid w:val="00620375"/>
    <w:rsid w:val="00622AE3"/>
    <w:rsid w:val="00652248"/>
    <w:rsid w:val="00657B80"/>
    <w:rsid w:val="006608E2"/>
    <w:rsid w:val="00662CA7"/>
    <w:rsid w:val="00675B3C"/>
    <w:rsid w:val="0069495C"/>
    <w:rsid w:val="006C08A9"/>
    <w:rsid w:val="006D340A"/>
    <w:rsid w:val="006D7B68"/>
    <w:rsid w:val="00702AC2"/>
    <w:rsid w:val="007053CC"/>
    <w:rsid w:val="00715A1D"/>
    <w:rsid w:val="00722A4C"/>
    <w:rsid w:val="0072326A"/>
    <w:rsid w:val="0073026B"/>
    <w:rsid w:val="007339B9"/>
    <w:rsid w:val="00736F64"/>
    <w:rsid w:val="007376E1"/>
    <w:rsid w:val="00750BF9"/>
    <w:rsid w:val="00760BB0"/>
    <w:rsid w:val="0076157A"/>
    <w:rsid w:val="00763210"/>
    <w:rsid w:val="0076357F"/>
    <w:rsid w:val="007726CB"/>
    <w:rsid w:val="0077553A"/>
    <w:rsid w:val="00784593"/>
    <w:rsid w:val="007A00EF"/>
    <w:rsid w:val="007B19EA"/>
    <w:rsid w:val="007C0A2D"/>
    <w:rsid w:val="007C27B0"/>
    <w:rsid w:val="007D3666"/>
    <w:rsid w:val="007E791B"/>
    <w:rsid w:val="007E7B53"/>
    <w:rsid w:val="007F300B"/>
    <w:rsid w:val="008014C3"/>
    <w:rsid w:val="008021E6"/>
    <w:rsid w:val="00805D9B"/>
    <w:rsid w:val="00806666"/>
    <w:rsid w:val="008262B1"/>
    <w:rsid w:val="008348C4"/>
    <w:rsid w:val="008440DF"/>
    <w:rsid w:val="008474D7"/>
    <w:rsid w:val="00850812"/>
    <w:rsid w:val="00866937"/>
    <w:rsid w:val="00867C60"/>
    <w:rsid w:val="00876B9A"/>
    <w:rsid w:val="00886CBD"/>
    <w:rsid w:val="0089231C"/>
    <w:rsid w:val="00892F39"/>
    <w:rsid w:val="008933BF"/>
    <w:rsid w:val="008A10C4"/>
    <w:rsid w:val="008A719D"/>
    <w:rsid w:val="008B0248"/>
    <w:rsid w:val="008C7A99"/>
    <w:rsid w:val="008F5F33"/>
    <w:rsid w:val="008F6C2D"/>
    <w:rsid w:val="0091046A"/>
    <w:rsid w:val="00926ABD"/>
    <w:rsid w:val="0093475E"/>
    <w:rsid w:val="0094498F"/>
    <w:rsid w:val="00947F4E"/>
    <w:rsid w:val="00966D47"/>
    <w:rsid w:val="00992312"/>
    <w:rsid w:val="009C0DED"/>
    <w:rsid w:val="009C5566"/>
    <w:rsid w:val="009D250A"/>
    <w:rsid w:val="009E48FD"/>
    <w:rsid w:val="009E56C7"/>
    <w:rsid w:val="00A20ED6"/>
    <w:rsid w:val="00A22F44"/>
    <w:rsid w:val="00A30D11"/>
    <w:rsid w:val="00A369DA"/>
    <w:rsid w:val="00A37D7F"/>
    <w:rsid w:val="00A432C4"/>
    <w:rsid w:val="00A46410"/>
    <w:rsid w:val="00A525C1"/>
    <w:rsid w:val="00A53237"/>
    <w:rsid w:val="00A55F37"/>
    <w:rsid w:val="00A57688"/>
    <w:rsid w:val="00A829EA"/>
    <w:rsid w:val="00A842E9"/>
    <w:rsid w:val="00A84A94"/>
    <w:rsid w:val="00A91694"/>
    <w:rsid w:val="00A95886"/>
    <w:rsid w:val="00AB448B"/>
    <w:rsid w:val="00AC698B"/>
    <w:rsid w:val="00AD1DAA"/>
    <w:rsid w:val="00AD635B"/>
    <w:rsid w:val="00AE0D10"/>
    <w:rsid w:val="00AE5704"/>
    <w:rsid w:val="00AE58E0"/>
    <w:rsid w:val="00AE7009"/>
    <w:rsid w:val="00AF1E23"/>
    <w:rsid w:val="00AF7891"/>
    <w:rsid w:val="00AF7F81"/>
    <w:rsid w:val="00B01544"/>
    <w:rsid w:val="00B01AFF"/>
    <w:rsid w:val="00B02079"/>
    <w:rsid w:val="00B02563"/>
    <w:rsid w:val="00B05CC7"/>
    <w:rsid w:val="00B26DBF"/>
    <w:rsid w:val="00B27E39"/>
    <w:rsid w:val="00B350D8"/>
    <w:rsid w:val="00B54B40"/>
    <w:rsid w:val="00B55354"/>
    <w:rsid w:val="00B5550F"/>
    <w:rsid w:val="00B5782E"/>
    <w:rsid w:val="00B62ABF"/>
    <w:rsid w:val="00B64D26"/>
    <w:rsid w:val="00B715D2"/>
    <w:rsid w:val="00B72F73"/>
    <w:rsid w:val="00B76763"/>
    <w:rsid w:val="00B7732B"/>
    <w:rsid w:val="00B800F2"/>
    <w:rsid w:val="00B879F0"/>
    <w:rsid w:val="00BA6E13"/>
    <w:rsid w:val="00BB6068"/>
    <w:rsid w:val="00BC25AA"/>
    <w:rsid w:val="00BE026F"/>
    <w:rsid w:val="00BE1CD2"/>
    <w:rsid w:val="00BE5972"/>
    <w:rsid w:val="00BE6EA9"/>
    <w:rsid w:val="00BF2731"/>
    <w:rsid w:val="00C01681"/>
    <w:rsid w:val="00C022E3"/>
    <w:rsid w:val="00C22D17"/>
    <w:rsid w:val="00C23220"/>
    <w:rsid w:val="00C25128"/>
    <w:rsid w:val="00C3006E"/>
    <w:rsid w:val="00C40F37"/>
    <w:rsid w:val="00C4712D"/>
    <w:rsid w:val="00C555C9"/>
    <w:rsid w:val="00C6030C"/>
    <w:rsid w:val="00C64D72"/>
    <w:rsid w:val="00C67B1C"/>
    <w:rsid w:val="00C804F6"/>
    <w:rsid w:val="00C91299"/>
    <w:rsid w:val="00C93BE2"/>
    <w:rsid w:val="00C94F55"/>
    <w:rsid w:val="00CA7D62"/>
    <w:rsid w:val="00CB07A8"/>
    <w:rsid w:val="00CB70EA"/>
    <w:rsid w:val="00CC3080"/>
    <w:rsid w:val="00CC7EB9"/>
    <w:rsid w:val="00CD1241"/>
    <w:rsid w:val="00CD4A57"/>
    <w:rsid w:val="00CE6103"/>
    <w:rsid w:val="00CF7C99"/>
    <w:rsid w:val="00D02C32"/>
    <w:rsid w:val="00D0610E"/>
    <w:rsid w:val="00D06D86"/>
    <w:rsid w:val="00D125CE"/>
    <w:rsid w:val="00D146F1"/>
    <w:rsid w:val="00D15F06"/>
    <w:rsid w:val="00D3144E"/>
    <w:rsid w:val="00D33604"/>
    <w:rsid w:val="00D34893"/>
    <w:rsid w:val="00D352FC"/>
    <w:rsid w:val="00D37B08"/>
    <w:rsid w:val="00D437F9"/>
    <w:rsid w:val="00D437FF"/>
    <w:rsid w:val="00D5130C"/>
    <w:rsid w:val="00D62265"/>
    <w:rsid w:val="00D65B9C"/>
    <w:rsid w:val="00D8512E"/>
    <w:rsid w:val="00D9160E"/>
    <w:rsid w:val="00D94502"/>
    <w:rsid w:val="00DA1E58"/>
    <w:rsid w:val="00DA54B6"/>
    <w:rsid w:val="00DC1055"/>
    <w:rsid w:val="00DC4162"/>
    <w:rsid w:val="00DC58A3"/>
    <w:rsid w:val="00DE1FE9"/>
    <w:rsid w:val="00DE4EF2"/>
    <w:rsid w:val="00DF2C0E"/>
    <w:rsid w:val="00DF5E67"/>
    <w:rsid w:val="00E047A1"/>
    <w:rsid w:val="00E04DB6"/>
    <w:rsid w:val="00E06FFB"/>
    <w:rsid w:val="00E074EF"/>
    <w:rsid w:val="00E22569"/>
    <w:rsid w:val="00E228F8"/>
    <w:rsid w:val="00E30155"/>
    <w:rsid w:val="00E3546F"/>
    <w:rsid w:val="00E3653C"/>
    <w:rsid w:val="00E40AF6"/>
    <w:rsid w:val="00E53C6F"/>
    <w:rsid w:val="00E57540"/>
    <w:rsid w:val="00E61272"/>
    <w:rsid w:val="00E61F92"/>
    <w:rsid w:val="00E7285C"/>
    <w:rsid w:val="00E747B3"/>
    <w:rsid w:val="00E83790"/>
    <w:rsid w:val="00E86617"/>
    <w:rsid w:val="00E91FE1"/>
    <w:rsid w:val="00EA3465"/>
    <w:rsid w:val="00EA5E95"/>
    <w:rsid w:val="00EC4F25"/>
    <w:rsid w:val="00EC63A3"/>
    <w:rsid w:val="00ED4954"/>
    <w:rsid w:val="00ED5A43"/>
    <w:rsid w:val="00ED6754"/>
    <w:rsid w:val="00ED68A7"/>
    <w:rsid w:val="00ED746D"/>
    <w:rsid w:val="00EE0943"/>
    <w:rsid w:val="00EE33A2"/>
    <w:rsid w:val="00EE6109"/>
    <w:rsid w:val="00EF4F70"/>
    <w:rsid w:val="00F10026"/>
    <w:rsid w:val="00F1480F"/>
    <w:rsid w:val="00F25980"/>
    <w:rsid w:val="00F356F1"/>
    <w:rsid w:val="00F402F7"/>
    <w:rsid w:val="00F42B52"/>
    <w:rsid w:val="00F550F3"/>
    <w:rsid w:val="00F67A1C"/>
    <w:rsid w:val="00F82C5B"/>
    <w:rsid w:val="00F84046"/>
    <w:rsid w:val="00F84BBD"/>
    <w:rsid w:val="00F8555F"/>
    <w:rsid w:val="00F85609"/>
    <w:rsid w:val="00F86EC0"/>
    <w:rsid w:val="00F92CF8"/>
    <w:rsid w:val="00F97D35"/>
    <w:rsid w:val="00FB3E36"/>
    <w:rsid w:val="00FB7521"/>
    <w:rsid w:val="00FC2DAF"/>
    <w:rsid w:val="00FD2BAE"/>
    <w:rsid w:val="00FE53BD"/>
    <w:rsid w:val="00FE6F70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3C5B84"/>
  <w15:chartTrackingRefBased/>
  <w15:docId w15:val="{AF59E2AE-7EEA-4417-B530-A817EBB0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1D3E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3E6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D3E6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3E6E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043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273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0154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Petersen</DisplayName>
        <AccountId>34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9EF7-8462-4872-BC6B-35F288F8643B}">
  <ds:schemaRefs>
    <ds:schemaRef ds:uri="http://www.w3.org/XML/1998/namespace"/>
    <ds:schemaRef ds:uri="http://purl.org/dc/elements/1.1/"/>
    <ds:schemaRef ds:uri="2e6efab8-808c-4224-8d24-16b0b2f83440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a2c361c7-f771-41e7-8d71-99630ae0546c"/>
    <ds:schemaRef ds:uri="d8762117-8292-4133-b1c7-eab5c6487cf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BB6D7D-5C5F-4566-A85A-E97426B49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7591BB-E930-4A97-9665-400A8EBE598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AA31C3-0BBB-4938-B929-C6C0A4B5DE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469E53-FCC2-4400-ABBC-4B262803D9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1</Pages>
  <Words>446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5374031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https://www.3gpp.org/dynareport/28625.htm</vt:lpwstr>
      </vt:variant>
      <vt:variant>
        <vt:lpwstr/>
      </vt:variant>
      <vt:variant>
        <vt:i4>2097198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https://www.itu.int/rec/T-REC-X.731/en</vt:lpwstr>
      </vt:variant>
      <vt:variant>
        <vt:lpwstr/>
      </vt:variant>
      <vt:variant>
        <vt:i4>655365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18</cp:revision>
  <cp:lastPrinted>1900-01-01T06:00:00Z</cp:lastPrinted>
  <dcterms:created xsi:type="dcterms:W3CDTF">2023-05-11T16:03:00Z</dcterms:created>
  <dcterms:modified xsi:type="dcterms:W3CDTF">2023-05-12T20:34:00Z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